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E15DCF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E15DCF">
              <w:rPr>
                <w:sz w:val="24"/>
                <w:szCs w:val="24"/>
              </w:rPr>
              <w:t>DIPINTO RAFFIGURANTE S.DOMENICO</w:t>
            </w:r>
          </w:p>
        </w:tc>
        <w:tc>
          <w:tcPr>
            <w:tcW w:w="7214" w:type="dxa"/>
            <w:vMerge w:val="restart"/>
          </w:tcPr>
          <w:p w:rsidR="00AA4705" w:rsidRPr="00E15DCF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E15DCF">
              <w:rPr>
                <w:sz w:val="24"/>
                <w:szCs w:val="24"/>
              </w:rPr>
              <w:t>I COLORI SONO MOLTO SCIUPATI ED ALTERATI DALLA SPORCIZIA. ANCHE LA CORNICE IN LEGNO INTAGLIATO E’ PIUTTOSTO SCIUPATA.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E15DCF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E15DCF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E15DCF" w:rsidRDefault="00A10B48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E15DCF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E15DCF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E15DCF">
              <w:rPr>
                <w:sz w:val="24"/>
                <w:szCs w:val="24"/>
              </w:rPr>
              <w:t xml:space="preserve">IERONIMUS PALADINUS 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E15DCF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E15DCF">
              <w:rPr>
                <w:sz w:val="24"/>
                <w:szCs w:val="24"/>
              </w:rPr>
              <w:t>XVII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Pr="00E15DCF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E15DCF">
              <w:rPr>
                <w:sz w:val="24"/>
                <w:szCs w:val="24"/>
              </w:rPr>
              <w:t>OLIO SU TELA 198x143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E15DCF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E15DCF">
              <w:rPr>
                <w:sz w:val="24"/>
                <w:szCs w:val="24"/>
              </w:rPr>
              <w:t>PUR ESSENDO ROVINATO,IL DIPINTO RIVELA LA CONOSCNEZA DA PARTE DELL’ARTISTA DELLE OPERE PIU’ SIGNIFICATIVE DEL MANIERISMO.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E15DCF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E15DCF">
              <w:rPr>
                <w:sz w:val="24"/>
                <w:szCs w:val="24"/>
              </w:rPr>
              <w:t>STATO DI CONSERVAZIONE MEDIOCRE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017A6"/>
    <w:rsid w:val="004B53AD"/>
    <w:rsid w:val="00640682"/>
    <w:rsid w:val="008403F7"/>
    <w:rsid w:val="00A10B48"/>
    <w:rsid w:val="00AA4705"/>
    <w:rsid w:val="00B75162"/>
    <w:rsid w:val="00C14C1F"/>
    <w:rsid w:val="00D75ED4"/>
    <w:rsid w:val="00E1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853C-9AF0-4A36-8AFC-E4BB0D21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2018-04-20T14:37:00Z</dcterms:created>
  <dcterms:modified xsi:type="dcterms:W3CDTF">2018-04-20T14:37:00Z</dcterms:modified>
</cp:coreProperties>
</file>